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34E3" w14:textId="77777777" w:rsidR="00455098" w:rsidRPr="00782269" w:rsidRDefault="00455098" w:rsidP="00455098">
      <w:pPr>
        <w:spacing w:after="0"/>
        <w:ind w:left="0"/>
        <w:jc w:val="center"/>
        <w:rPr>
          <w:b/>
          <w:sz w:val="28"/>
          <w:szCs w:val="28"/>
        </w:rPr>
      </w:pPr>
      <w:r w:rsidRPr="00782269">
        <w:rPr>
          <w:b/>
          <w:sz w:val="28"/>
          <w:szCs w:val="28"/>
        </w:rPr>
        <w:t>Agenda</w:t>
      </w:r>
    </w:p>
    <w:p w14:paraId="4FFDA25E" w14:textId="2F25BF37" w:rsidR="00455098" w:rsidRPr="00B319F2" w:rsidRDefault="00D96826" w:rsidP="00B319F2">
      <w:pPr>
        <w:pBdr>
          <w:top w:val="single" w:sz="4" w:space="3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sz w:val="28"/>
          <w:szCs w:val="28"/>
        </w:rPr>
      </w:pPr>
      <w:r w:rsidRPr="00BB632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ACD66" wp14:editId="4665CC3B">
                <wp:simplePos x="0" y="0"/>
                <wp:positionH relativeFrom="margin">
                  <wp:posOffset>-162560</wp:posOffset>
                </wp:positionH>
                <wp:positionV relativeFrom="paragraph">
                  <wp:posOffset>344805</wp:posOffset>
                </wp:positionV>
                <wp:extent cx="6607175" cy="3016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EEFC" w14:textId="784E5882" w:rsidR="00D96826" w:rsidRPr="00B319F2" w:rsidRDefault="00B319F2" w:rsidP="00B319F2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</w:t>
                            </w:r>
                            <w:r w:rsidRPr="00B319F2">
                              <w:rPr>
                                <w:b/>
                                <w:bCs/>
                              </w:rPr>
                              <w:t>Zoom  11:30 am – 2:30 pm</w:t>
                            </w:r>
                          </w:p>
                          <w:p w14:paraId="5C23BB8D" w14:textId="77777777" w:rsidR="00455098" w:rsidRDefault="00455098" w:rsidP="0045509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C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27.15pt;width:520.2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">
                <v:textbox>
                  <w:txbxContent>
                    <w:p w14:paraId="122CEEFC" w14:textId="784E5882" w:rsidR="00D96826" w:rsidRPr="00B319F2" w:rsidRDefault="00B319F2" w:rsidP="00B319F2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               </w:t>
                      </w:r>
                      <w:r w:rsidRPr="00B319F2">
                        <w:rPr>
                          <w:b/>
                          <w:bCs/>
                        </w:rPr>
                        <w:t>Zoom  11:30 am – 2:30 pm</w:t>
                      </w:r>
                    </w:p>
                    <w:p w14:paraId="5C23BB8D" w14:textId="77777777" w:rsidR="00455098" w:rsidRDefault="00455098" w:rsidP="00455098">
                      <w:pPr>
                        <w:ind w:left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Thursday </w:t>
      </w:r>
      <w:r w:rsidR="00B319F2">
        <w:rPr>
          <w:b/>
          <w:sz w:val="28"/>
          <w:szCs w:val="28"/>
        </w:rPr>
        <w:t>October 8, 2020</w:t>
      </w:r>
    </w:p>
    <w:p w14:paraId="4BFC501B" w14:textId="6811FB16" w:rsidR="00B319F2" w:rsidRDefault="00B319F2" w:rsidP="00B319F2">
      <w:pPr>
        <w:pStyle w:val="ListParagraph"/>
        <w:numPr>
          <w:ilvl w:val="0"/>
          <w:numId w:val="5"/>
        </w:numPr>
      </w:pPr>
      <w:r>
        <w:t>Welcome- Jim</w:t>
      </w:r>
    </w:p>
    <w:p w14:paraId="2999FBCB" w14:textId="77777777" w:rsidR="00B319F2" w:rsidRDefault="00B319F2" w:rsidP="00B319F2">
      <w:pPr>
        <w:ind w:firstLine="360"/>
      </w:pPr>
      <w:r>
        <w:tab/>
        <w:t>Extra meetings- no room for strategic discussion in regular meetings</w:t>
      </w:r>
    </w:p>
    <w:p w14:paraId="135D6860" w14:textId="02C045BB" w:rsidR="00B319F2" w:rsidRDefault="00B319F2" w:rsidP="00B319F2">
      <w:pPr>
        <w:pStyle w:val="ListParagraph"/>
        <w:numPr>
          <w:ilvl w:val="0"/>
          <w:numId w:val="5"/>
        </w:numPr>
      </w:pPr>
      <w:r>
        <w:t>Executive Directors Report</w:t>
      </w:r>
    </w:p>
    <w:p w14:paraId="0179E540" w14:textId="1DF88F99" w:rsidR="00B319F2" w:rsidRDefault="00B319F2" w:rsidP="00B319F2">
      <w:pPr>
        <w:pStyle w:val="ListParagraph"/>
        <w:numPr>
          <w:ilvl w:val="0"/>
          <w:numId w:val="5"/>
        </w:numPr>
        <w:spacing w:after="160" w:line="259" w:lineRule="auto"/>
        <w:ind w:right="0"/>
        <w:contextualSpacing/>
      </w:pPr>
      <w:r>
        <w:t>Returning grantees</w:t>
      </w:r>
    </w:p>
    <w:p w14:paraId="3C5C6878" w14:textId="77777777" w:rsidR="00B319F2" w:rsidRDefault="00B319F2" w:rsidP="00B319F2">
      <w:pPr>
        <w:pStyle w:val="ListParagraph"/>
        <w:numPr>
          <w:ilvl w:val="1"/>
          <w:numId w:val="4"/>
        </w:numPr>
        <w:spacing w:after="160" w:line="259" w:lineRule="auto"/>
        <w:ind w:right="0"/>
        <w:contextualSpacing/>
      </w:pPr>
      <w:r w:rsidRPr="00DB1E20">
        <w:t>Trinitas- approved in April but deferred; ok to release funds?</w:t>
      </w:r>
    </w:p>
    <w:p w14:paraId="4020A17B" w14:textId="77777777" w:rsidR="00B319F2" w:rsidRPr="00DB1E20" w:rsidRDefault="00B319F2" w:rsidP="00B319F2">
      <w:pPr>
        <w:pStyle w:val="ListParagraph"/>
        <w:numPr>
          <w:ilvl w:val="1"/>
          <w:numId w:val="4"/>
        </w:numPr>
        <w:spacing w:after="160" w:line="259" w:lineRule="auto"/>
        <w:ind w:right="0"/>
        <w:contextualSpacing/>
      </w:pPr>
      <w:r w:rsidRPr="00DB1E20">
        <w:t>ARCH/NYYM</w:t>
      </w:r>
    </w:p>
    <w:p w14:paraId="3EDFC17A" w14:textId="77777777" w:rsidR="00B319F2" w:rsidRPr="00DB1E20" w:rsidRDefault="00B319F2" w:rsidP="00B319F2">
      <w:pPr>
        <w:pStyle w:val="ListParagraph"/>
        <w:numPr>
          <w:ilvl w:val="1"/>
          <w:numId w:val="4"/>
        </w:numPr>
        <w:spacing w:after="160" w:line="259" w:lineRule="auto"/>
        <w:ind w:right="0"/>
        <w:contextualSpacing/>
      </w:pPr>
      <w:r w:rsidRPr="00DB1E20">
        <w:t>AFSC</w:t>
      </w:r>
    </w:p>
    <w:p w14:paraId="290E3E56" w14:textId="77777777" w:rsidR="00B319F2" w:rsidRDefault="00B319F2" w:rsidP="00B319F2">
      <w:pPr>
        <w:pStyle w:val="ListParagraph"/>
        <w:numPr>
          <w:ilvl w:val="1"/>
          <w:numId w:val="4"/>
        </w:numPr>
        <w:spacing w:after="160" w:line="259" w:lineRule="auto"/>
        <w:ind w:right="0"/>
        <w:contextualSpacing/>
      </w:pPr>
      <w:r w:rsidRPr="00DB1E20">
        <w:t>ArtzPhiladelphia</w:t>
      </w:r>
    </w:p>
    <w:p w14:paraId="227A3AFE" w14:textId="77777777" w:rsidR="00B319F2" w:rsidRPr="00DB1E20" w:rsidRDefault="00B319F2" w:rsidP="00B319F2">
      <w:pPr>
        <w:pStyle w:val="ListParagraph"/>
        <w:numPr>
          <w:ilvl w:val="1"/>
          <w:numId w:val="4"/>
        </w:numPr>
        <w:spacing w:after="160" w:line="259" w:lineRule="auto"/>
        <w:ind w:right="0"/>
        <w:contextualSpacing/>
      </w:pPr>
      <w:r>
        <w:t>QVS for 2021-22- need to know conceptual support</w:t>
      </w:r>
    </w:p>
    <w:p w14:paraId="4635DC45" w14:textId="4FAC11B9" w:rsidR="00B319F2" w:rsidRDefault="00B319F2" w:rsidP="00B319F2">
      <w:pPr>
        <w:pStyle w:val="ListParagraph"/>
        <w:numPr>
          <w:ilvl w:val="0"/>
          <w:numId w:val="5"/>
        </w:numPr>
        <w:spacing w:after="160" w:line="259" w:lineRule="auto"/>
        <w:ind w:right="0"/>
        <w:contextualSpacing/>
      </w:pPr>
      <w:r>
        <w:t>New proposals</w:t>
      </w:r>
    </w:p>
    <w:p w14:paraId="1B500D2C" w14:textId="77777777" w:rsidR="00B319F2" w:rsidRPr="00DB1E20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DB1E20">
        <w:t>Montgomery SAAC</w:t>
      </w:r>
    </w:p>
    <w:p w14:paraId="69161D1C" w14:textId="77777777" w:rsidR="00B319F2" w:rsidRPr="00DB1E20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DB1E20">
        <w:t>Ujima Friends Peace Center</w:t>
      </w:r>
      <w:r>
        <w:t xml:space="preserve"> </w:t>
      </w:r>
    </w:p>
    <w:p w14:paraId="1067A9FE" w14:textId="77777777" w:rsidR="00B319F2" w:rsidRPr="00DB1E20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DB1E20">
        <w:t>Center in the Park</w:t>
      </w:r>
      <w:r>
        <w:t xml:space="preserve"> </w:t>
      </w:r>
    </w:p>
    <w:p w14:paraId="73F1418C" w14:textId="77777777" w:rsidR="00B319F2" w:rsidRPr="00DB1E20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DB1E20">
        <w:t>The Hickman</w:t>
      </w:r>
      <w:r>
        <w:t xml:space="preserve"> </w:t>
      </w:r>
    </w:p>
    <w:p w14:paraId="096C949E" w14:textId="77777777" w:rsidR="00B319F2" w:rsidRDefault="00B319F2" w:rsidP="00B319F2">
      <w:pPr>
        <w:pStyle w:val="ListParagraph"/>
        <w:numPr>
          <w:ilvl w:val="0"/>
          <w:numId w:val="5"/>
        </w:numPr>
        <w:spacing w:after="160" w:line="259" w:lineRule="auto"/>
        <w:ind w:right="0"/>
        <w:contextualSpacing/>
      </w:pPr>
      <w:r>
        <w:t>Reports of finished projects</w:t>
      </w:r>
    </w:p>
    <w:p w14:paraId="258E3583" w14:textId="77777777" w:rsidR="00B319F2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>
        <w:t>Friends Southwest Burial Ground- final report and photos attached</w:t>
      </w:r>
    </w:p>
    <w:p w14:paraId="5BA79A56" w14:textId="77777777" w:rsidR="00B319F2" w:rsidRPr="003921F7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3921F7">
        <w:t xml:space="preserve">FitC- book gone to printer </w:t>
      </w:r>
    </w:p>
    <w:p w14:paraId="5F9080FD" w14:textId="77777777" w:rsidR="00B319F2" w:rsidRDefault="00B319F2" w:rsidP="00B319F2">
      <w:pPr>
        <w:pStyle w:val="ListParagraph"/>
        <w:numPr>
          <w:ilvl w:val="0"/>
          <w:numId w:val="5"/>
        </w:numPr>
        <w:spacing w:after="160" w:line="259" w:lineRule="auto"/>
        <w:ind w:right="0"/>
        <w:contextualSpacing/>
      </w:pPr>
      <w:r>
        <w:t>Adjustments to prior grants</w:t>
      </w:r>
    </w:p>
    <w:p w14:paraId="45B14D7D" w14:textId="77777777" w:rsidR="00B319F2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>
        <w:t>Witness to Innocence – redirect funds from social worker to peer specialist</w:t>
      </w:r>
    </w:p>
    <w:p w14:paraId="3DF69D9C" w14:textId="77777777" w:rsidR="00B319F2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>
        <w:t>Friendsview Retirement Community – extend funding into 2021</w:t>
      </w:r>
    </w:p>
    <w:p w14:paraId="39094469" w14:textId="77777777" w:rsidR="00B319F2" w:rsidRPr="005766EC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5766EC">
        <w:t>IRIS/Quaker consortium</w:t>
      </w:r>
      <w:r>
        <w:t xml:space="preserve"> - extension</w:t>
      </w:r>
    </w:p>
    <w:p w14:paraId="339248B6" w14:textId="77777777" w:rsidR="00B319F2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 w:rsidRPr="004F173A">
        <w:t xml:space="preserve">National Church Residences </w:t>
      </w:r>
      <w:r>
        <w:t>–</w:t>
      </w:r>
      <w:r w:rsidRPr="004F173A">
        <w:t xml:space="preserve"> </w:t>
      </w:r>
      <w:r>
        <w:t xml:space="preserve">use funds for volunteer spiritual care coords in PA </w:t>
      </w:r>
    </w:p>
    <w:p w14:paraId="20A6A798" w14:textId="0D06A4E7" w:rsidR="00B319F2" w:rsidRDefault="00B319F2" w:rsidP="00B319F2">
      <w:pPr>
        <w:pStyle w:val="ListParagraph"/>
        <w:numPr>
          <w:ilvl w:val="1"/>
          <w:numId w:val="5"/>
        </w:numPr>
        <w:spacing w:after="160" w:line="259" w:lineRule="auto"/>
        <w:ind w:right="0"/>
        <w:contextualSpacing/>
      </w:pPr>
      <w:r>
        <w:t>FSA- roll funding for Symposium and Leadership into 2021.</w:t>
      </w:r>
    </w:p>
    <w:p w14:paraId="52F0DD87" w14:textId="7446FB4E" w:rsidR="00E90667" w:rsidRDefault="00E90667" w:rsidP="00E90667">
      <w:pPr>
        <w:pStyle w:val="ListParagraph"/>
        <w:numPr>
          <w:ilvl w:val="0"/>
          <w:numId w:val="5"/>
        </w:numPr>
        <w:spacing w:after="160" w:line="259" w:lineRule="auto"/>
        <w:ind w:right="0"/>
        <w:contextualSpacing/>
      </w:pPr>
      <w:r>
        <w:t>Innovation Grant reports – Chandler Hall</w:t>
      </w:r>
    </w:p>
    <w:p w14:paraId="34783A13" w14:textId="4FF59D20" w:rsidR="00B319F2" w:rsidRDefault="00B319F2" w:rsidP="00B319F2">
      <w:pPr>
        <w:pStyle w:val="ListParagraph"/>
        <w:numPr>
          <w:ilvl w:val="0"/>
          <w:numId w:val="5"/>
        </w:numPr>
      </w:pPr>
      <w:r>
        <w:t>Finance Committee – review of 990PF and Audited Financials.  Ziegler, review of</w:t>
      </w:r>
      <w:r w:rsidR="0046292B">
        <w:t xml:space="preserve"> </w:t>
      </w:r>
      <w:r>
        <w:t>P&amp;L, balance sheet, review of investments</w:t>
      </w:r>
      <w:r w:rsidR="0046292B">
        <w:t>, draft budget review.</w:t>
      </w:r>
    </w:p>
    <w:p w14:paraId="24C43F3B" w14:textId="15ABFF36" w:rsidR="00B319F2" w:rsidRDefault="00B319F2" w:rsidP="0046292B">
      <w:r>
        <w:t>Governance Committee – will be meeting soon to discuss:</w:t>
      </w:r>
      <w:r w:rsidR="0046292B">
        <w:t xml:space="preserve">   </w:t>
      </w:r>
      <w:r>
        <w:t xml:space="preserve">February Meeting </w:t>
      </w:r>
      <w:r w:rsidR="0046292B">
        <w:t xml:space="preserve">plan, </w:t>
      </w:r>
      <w:r>
        <w:t>Strategic Plan – if further discussion needed</w:t>
      </w:r>
      <w:r w:rsidR="0046292B">
        <w:t>, social justice, succession plan review</w:t>
      </w:r>
    </w:p>
    <w:p w14:paraId="2768D377" w14:textId="05E98A2B" w:rsidR="003C7241" w:rsidRDefault="00B319F2" w:rsidP="0046292B">
      <w:pPr>
        <w:pStyle w:val="ListParagraph"/>
        <w:numPr>
          <w:ilvl w:val="0"/>
          <w:numId w:val="5"/>
        </w:numPr>
        <w:spacing w:after="0"/>
      </w:pPr>
      <w:r>
        <w:t>Consent: Approve minutes from prior meetings, evaluate meeting</w:t>
      </w:r>
    </w:p>
    <w:sectPr w:rsidR="003C7241" w:rsidSect="002A0637">
      <w:headerReference w:type="first" r:id="rId7"/>
      <w:footerReference w:type="first" r:id="rId8"/>
      <w:pgSz w:w="12240" w:h="15840" w:code="1"/>
      <w:pgMar w:top="720" w:right="720" w:bottom="720" w:left="720" w:header="2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1EC7" w14:textId="77777777" w:rsidR="0047585D" w:rsidRDefault="0047585D">
      <w:pPr>
        <w:spacing w:after="0"/>
      </w:pPr>
      <w:r>
        <w:separator/>
      </w:r>
    </w:p>
  </w:endnote>
  <w:endnote w:type="continuationSeparator" w:id="0">
    <w:p w14:paraId="452AE26F" w14:textId="77777777" w:rsidR="0047585D" w:rsidRDefault="00475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CA11" w14:textId="77777777" w:rsidR="001C324E" w:rsidRPr="00983C14" w:rsidRDefault="00EB6EFE" w:rsidP="00C9671D">
    <w:pPr>
      <w:pBdr>
        <w:top w:val="single" w:sz="11" w:space="11" w:color="33FF18"/>
      </w:pBdr>
      <w:tabs>
        <w:tab w:val="left" w:pos="540"/>
        <w:tab w:val="center" w:pos="4897"/>
      </w:tabs>
      <w:spacing w:before="16"/>
      <w:ind w:left="0"/>
      <w:rPr>
        <w:rFonts w:ascii="Tahoma" w:hAnsi="Tahoma"/>
        <w:color w:val="0040F9"/>
        <w:spacing w:val="-4"/>
        <w:w w:val="105"/>
        <w:sz w:val="16"/>
        <w:szCs w:val="16"/>
      </w:rPr>
    </w:pPr>
    <w:r>
      <w:rPr>
        <w:rFonts w:ascii="Tahoma" w:hAnsi="Tahoma"/>
        <w:color w:val="0040F9"/>
        <w:spacing w:val="-4"/>
        <w:w w:val="105"/>
        <w:sz w:val="16"/>
        <w:szCs w:val="16"/>
      </w:rPr>
      <w:tab/>
    </w:r>
    <w:r>
      <w:rPr>
        <w:rFonts w:ascii="Tahoma" w:hAnsi="Tahoma"/>
        <w:color w:val="0040F9"/>
        <w:spacing w:val="-4"/>
        <w:w w:val="105"/>
        <w:sz w:val="16"/>
        <w:szCs w:val="16"/>
      </w:rPr>
      <w:tab/>
    </w:r>
    <w:r w:rsidRPr="00983C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9973" wp14:editId="0C3975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0" b="0"/>
              <wp:wrapNone/>
              <wp:docPr id="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948A5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566C19" id="Rectangle 40" o:spid="_x0000_s1026" style="position:absolute;margin-left:0;margin-top:0;width:581.4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" filled="f" stroked="f" strokecolor="#948a54" strokeweight="2pt">
              <w10:wrap anchorx="page" anchory="page"/>
            </v:rect>
          </w:pict>
        </mc:Fallback>
      </mc:AlternateContent>
    </w:r>
    <w:r>
      <w:rPr>
        <w:rFonts w:ascii="Tahoma" w:hAnsi="Tahoma"/>
        <w:color w:val="0040F9"/>
        <w:spacing w:val="-4"/>
        <w:w w:val="105"/>
        <w:sz w:val="16"/>
        <w:szCs w:val="16"/>
      </w:rPr>
      <w:t>a</w:t>
    </w:r>
    <w:r w:rsidRPr="00983C14">
      <w:rPr>
        <w:rFonts w:ascii="Tahoma" w:hAnsi="Tahoma"/>
        <w:color w:val="0040F9"/>
        <w:spacing w:val="-4"/>
        <w:w w:val="105"/>
        <w:sz w:val="16"/>
        <w:szCs w:val="16"/>
      </w:rPr>
      <w:t xml:space="preserve"> legacy of Margaret</w:t>
    </w:r>
    <w:r>
      <w:rPr>
        <w:rFonts w:ascii="Tahoma" w:hAnsi="Tahoma"/>
        <w:color w:val="0040F9"/>
        <w:spacing w:val="-4"/>
        <w:w w:val="105"/>
        <w:sz w:val="16"/>
        <w:szCs w:val="16"/>
      </w:rPr>
      <w:t xml:space="preserve"> </w:t>
    </w:r>
    <w:r w:rsidRPr="00983C14">
      <w:rPr>
        <w:rFonts w:ascii="Tahoma" w:hAnsi="Tahoma"/>
        <w:color w:val="0040F9"/>
        <w:spacing w:val="-4"/>
        <w:w w:val="105"/>
        <w:sz w:val="16"/>
        <w:szCs w:val="16"/>
      </w:rPr>
      <w:t>McCutchen, The McCutchen Foundation and other generous donors</w:t>
    </w:r>
  </w:p>
  <w:p w14:paraId="7CFA9FB3" w14:textId="77777777" w:rsidR="001C324E" w:rsidRDefault="0047585D">
    <w:pPr>
      <w:tabs>
        <w:tab w:val="left" w:pos="2246"/>
      </w:tabs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BC3B" w14:textId="77777777" w:rsidR="0047585D" w:rsidRDefault="0047585D">
      <w:pPr>
        <w:spacing w:after="0"/>
      </w:pPr>
      <w:r>
        <w:separator/>
      </w:r>
    </w:p>
  </w:footnote>
  <w:footnote w:type="continuationSeparator" w:id="0">
    <w:p w14:paraId="0B44B796" w14:textId="77777777" w:rsidR="0047585D" w:rsidRDefault="00475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A2A8" w14:textId="77777777" w:rsidR="001C324E" w:rsidRDefault="0047585D" w:rsidP="0040799A">
    <w:pPr>
      <w:ind w:right="-250"/>
    </w:pPr>
  </w:p>
  <w:tbl>
    <w:tblPr>
      <w:tblW w:w="10823" w:type="dxa"/>
      <w:tblInd w:w="-2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7"/>
      <w:gridCol w:w="8406"/>
    </w:tblGrid>
    <w:tr w:rsidR="001C324E" w:rsidRPr="00731316" w14:paraId="34E83BC3" w14:textId="77777777" w:rsidTr="00C9671D">
      <w:trPr>
        <w:trHeight w:hRule="exact" w:val="1866"/>
      </w:trPr>
      <w:tc>
        <w:tcPr>
          <w:tcW w:w="241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84CFEC4" w14:textId="77777777" w:rsidR="001C324E" w:rsidRPr="00731316" w:rsidRDefault="00EB6EFE" w:rsidP="0040799A">
          <w:pPr>
            <w:spacing w:before="13"/>
            <w:ind w:left="0" w:right="637"/>
            <w:jc w:val="center"/>
          </w:pPr>
          <w:bookmarkStart w:id="0" w:name="OLE_LINK1"/>
          <w:r w:rsidRPr="000840BF">
            <w:rPr>
              <w:noProof/>
            </w:rPr>
            <w:drawing>
              <wp:inline distT="0" distB="0" distL="0" distR="0" wp14:anchorId="2B6802D7" wp14:editId="5041B697">
                <wp:extent cx="1466850" cy="1171575"/>
                <wp:effectExtent l="0" t="0" r="0" b="0"/>
                <wp:docPr id="1" name="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bottom"/>
        </w:tcPr>
        <w:p w14:paraId="6CD6893B" w14:textId="77777777" w:rsidR="001C324E" w:rsidRDefault="0047585D" w:rsidP="0040799A">
          <w:pPr>
            <w:spacing w:after="0" w:line="322" w:lineRule="auto"/>
            <w:jc w:val="right"/>
            <w:rPr>
              <w:color w:val="0040F9"/>
              <w:spacing w:val="-4"/>
              <w:w w:val="110"/>
              <w:sz w:val="16"/>
            </w:rPr>
          </w:pPr>
        </w:p>
        <w:p w14:paraId="7D5B8914" w14:textId="77777777" w:rsidR="001C324E" w:rsidRPr="0040799A" w:rsidRDefault="0047585D" w:rsidP="0040799A">
          <w:pPr>
            <w:spacing w:after="0" w:line="322" w:lineRule="auto"/>
            <w:jc w:val="right"/>
            <w:rPr>
              <w:color w:val="0040F9"/>
              <w:spacing w:val="-4"/>
              <w:w w:val="110"/>
              <w:sz w:val="8"/>
              <w:szCs w:val="8"/>
            </w:rPr>
          </w:pPr>
        </w:p>
        <w:p w14:paraId="3BA6ACCB" w14:textId="77777777" w:rsidR="001C324E" w:rsidRPr="000B1424" w:rsidRDefault="00EB6EFE" w:rsidP="000B1424">
          <w:pPr>
            <w:spacing w:after="0"/>
            <w:ind w:right="187"/>
            <w:jc w:val="right"/>
            <w:rPr>
              <w:color w:val="0000FF"/>
              <w:spacing w:val="-2"/>
              <w:w w:val="110"/>
              <w:sz w:val="16"/>
              <w:szCs w:val="16"/>
            </w:rPr>
          </w:pPr>
          <w:r>
            <w:rPr>
              <w:color w:val="0040F9"/>
              <w:spacing w:val="-4"/>
              <w:w w:val="110"/>
              <w:sz w:val="16"/>
              <w:szCs w:val="16"/>
            </w:rPr>
            <w:t>PO Box 1018</w:t>
          </w:r>
          <w:r>
            <w:rPr>
              <w:color w:val="0040F9"/>
              <w:spacing w:val="-4"/>
              <w:w w:val="110"/>
              <w:sz w:val="16"/>
              <w:szCs w:val="16"/>
            </w:rPr>
            <w:br/>
            <w:t>Langhorne, PA 19047</w:t>
          </w:r>
          <w:r w:rsidRPr="000B1424">
            <w:rPr>
              <w:color w:val="0040F9"/>
              <w:spacing w:val="-4"/>
              <w:w w:val="110"/>
              <w:sz w:val="16"/>
              <w:szCs w:val="16"/>
            </w:rPr>
            <w:t xml:space="preserve"> </w:t>
          </w:r>
          <w:r w:rsidRPr="000B1424">
            <w:rPr>
              <w:color w:val="0040F9"/>
              <w:spacing w:val="-4"/>
              <w:w w:val="110"/>
              <w:sz w:val="16"/>
              <w:szCs w:val="16"/>
            </w:rPr>
            <w:br/>
            <w:t xml:space="preserve">215-478-6663 </w:t>
          </w:r>
          <w:r w:rsidRPr="000B1424">
            <w:rPr>
              <w:color w:val="0040F9"/>
              <w:spacing w:val="-4"/>
              <w:w w:val="110"/>
              <w:sz w:val="16"/>
              <w:szCs w:val="16"/>
            </w:rPr>
            <w:br/>
          </w:r>
          <w:hyperlink r:id="rId2" w:history="1">
            <w:r w:rsidRPr="009C59AF">
              <w:rPr>
                <w:rStyle w:val="Hyperlink"/>
                <w:spacing w:val="-2"/>
                <w:w w:val="110"/>
                <w:sz w:val="16"/>
                <w:szCs w:val="16"/>
              </w:rPr>
              <w:t>shoskins@friendsfoundationaging.org</w:t>
            </w:r>
          </w:hyperlink>
        </w:p>
        <w:p w14:paraId="043FAA36" w14:textId="77777777" w:rsidR="001C324E" w:rsidRPr="00731316" w:rsidRDefault="00EB6EFE" w:rsidP="000B1424">
          <w:pPr>
            <w:spacing w:after="0"/>
            <w:ind w:right="187"/>
            <w:jc w:val="right"/>
            <w:rPr>
              <w:color w:val="0040F9"/>
              <w:spacing w:val="-4"/>
              <w:w w:val="110"/>
              <w:sz w:val="16"/>
            </w:rPr>
          </w:pPr>
          <w:r w:rsidRPr="00731316">
            <w:rPr>
              <w:color w:val="0040F9"/>
              <w:spacing w:val="-2"/>
              <w:w w:val="110"/>
              <w:sz w:val="16"/>
            </w:rPr>
            <w:t xml:space="preserve"> </w:t>
          </w:r>
        </w:p>
        <w:p w14:paraId="19719184" w14:textId="77777777" w:rsidR="001C324E" w:rsidRPr="000B1424" w:rsidRDefault="00EB6EFE" w:rsidP="0040799A">
          <w:pPr>
            <w:spacing w:after="0"/>
            <w:ind w:right="203"/>
            <w:jc w:val="right"/>
            <w:rPr>
              <w:color w:val="0040F9"/>
              <w:spacing w:val="2"/>
              <w:sz w:val="14"/>
            </w:rPr>
          </w:pPr>
          <w:r>
            <w:rPr>
              <w:color w:val="0040F9"/>
              <w:spacing w:val="2"/>
              <w:sz w:val="14"/>
            </w:rPr>
            <w:t>Susan W. Hoskins</w:t>
          </w:r>
          <w:r w:rsidRPr="000B1424">
            <w:rPr>
              <w:color w:val="0040F9"/>
              <w:spacing w:val="2"/>
              <w:sz w:val="14"/>
            </w:rPr>
            <w:t xml:space="preserve">, </w:t>
          </w:r>
          <w:r w:rsidRPr="000B1424">
            <w:rPr>
              <w:color w:val="0040F9"/>
              <w:spacing w:val="2"/>
              <w:w w:val="110"/>
              <w:sz w:val="14"/>
            </w:rPr>
            <w:t>Executive Director</w:t>
          </w:r>
        </w:p>
      </w:tc>
    </w:tr>
    <w:bookmarkEnd w:id="0"/>
  </w:tbl>
  <w:p w14:paraId="4C497444" w14:textId="77777777" w:rsidR="001C324E" w:rsidRDefault="0047585D" w:rsidP="0040799A">
    <w:pPr>
      <w:tabs>
        <w:tab w:val="left" w:pos="10260"/>
      </w:tabs>
      <w:spacing w:after="180" w:line="20" w:lineRule="exact"/>
      <w:ind w:right="2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A60"/>
    <w:multiLevelType w:val="hybridMultilevel"/>
    <w:tmpl w:val="2A6E23AC"/>
    <w:lvl w:ilvl="0" w:tplc="07244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A1822"/>
    <w:multiLevelType w:val="hybridMultilevel"/>
    <w:tmpl w:val="679A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46C"/>
    <w:multiLevelType w:val="hybridMultilevel"/>
    <w:tmpl w:val="B334896E"/>
    <w:lvl w:ilvl="0" w:tplc="1D36F1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AA2CC3B0">
      <w:start w:val="1"/>
      <w:numFmt w:val="decimal"/>
      <w:lvlText w:val="%2."/>
      <w:lvlJc w:val="left"/>
      <w:pPr>
        <w:ind w:left="252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265765"/>
    <w:multiLevelType w:val="hybridMultilevel"/>
    <w:tmpl w:val="FF7E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D92"/>
    <w:multiLevelType w:val="hybridMultilevel"/>
    <w:tmpl w:val="E4CE3E6E"/>
    <w:lvl w:ilvl="0" w:tplc="1EE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98"/>
    <w:rsid w:val="00093038"/>
    <w:rsid w:val="000D48AA"/>
    <w:rsid w:val="000E4205"/>
    <w:rsid w:val="000E6EC7"/>
    <w:rsid w:val="000E704B"/>
    <w:rsid w:val="00135F5C"/>
    <w:rsid w:val="001521D8"/>
    <w:rsid w:val="001768EE"/>
    <w:rsid w:val="002522D7"/>
    <w:rsid w:val="00270E6E"/>
    <w:rsid w:val="002736A8"/>
    <w:rsid w:val="002B26AF"/>
    <w:rsid w:val="002D7979"/>
    <w:rsid w:val="002E37CD"/>
    <w:rsid w:val="0031071C"/>
    <w:rsid w:val="003534CE"/>
    <w:rsid w:val="003A0473"/>
    <w:rsid w:val="003A1D9A"/>
    <w:rsid w:val="003C7241"/>
    <w:rsid w:val="0043600D"/>
    <w:rsid w:val="00455098"/>
    <w:rsid w:val="0046292B"/>
    <w:rsid w:val="0047585D"/>
    <w:rsid w:val="004B3AB4"/>
    <w:rsid w:val="004D75FC"/>
    <w:rsid w:val="004F4842"/>
    <w:rsid w:val="00511CE1"/>
    <w:rsid w:val="00514960"/>
    <w:rsid w:val="005C1BCF"/>
    <w:rsid w:val="0065399A"/>
    <w:rsid w:val="007B7F1B"/>
    <w:rsid w:val="007D3634"/>
    <w:rsid w:val="00867336"/>
    <w:rsid w:val="008D136C"/>
    <w:rsid w:val="00901B7A"/>
    <w:rsid w:val="00987EFE"/>
    <w:rsid w:val="009A6116"/>
    <w:rsid w:val="009C0C03"/>
    <w:rsid w:val="009F3BCD"/>
    <w:rsid w:val="00A35353"/>
    <w:rsid w:val="00A358E5"/>
    <w:rsid w:val="00A55CEA"/>
    <w:rsid w:val="00A85E52"/>
    <w:rsid w:val="00B04356"/>
    <w:rsid w:val="00B17FF2"/>
    <w:rsid w:val="00B319F2"/>
    <w:rsid w:val="00C379A6"/>
    <w:rsid w:val="00C843B1"/>
    <w:rsid w:val="00C8641D"/>
    <w:rsid w:val="00CE04E3"/>
    <w:rsid w:val="00D44442"/>
    <w:rsid w:val="00D871B9"/>
    <w:rsid w:val="00D96826"/>
    <w:rsid w:val="00DA0B14"/>
    <w:rsid w:val="00DB3EE0"/>
    <w:rsid w:val="00DE4F66"/>
    <w:rsid w:val="00E129F8"/>
    <w:rsid w:val="00E90667"/>
    <w:rsid w:val="00EA5662"/>
    <w:rsid w:val="00EB6EFE"/>
    <w:rsid w:val="00EB7EAB"/>
    <w:rsid w:val="00EF5F88"/>
    <w:rsid w:val="00F042F9"/>
    <w:rsid w:val="00F22498"/>
    <w:rsid w:val="00F41FF9"/>
    <w:rsid w:val="00F53EBB"/>
    <w:rsid w:val="00FB78C7"/>
    <w:rsid w:val="00FC6A03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5443"/>
  <w15:chartTrackingRefBased/>
  <w15:docId w15:val="{FD71D2C7-D429-4F64-B979-6CBF60E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"/>
    <w:qFormat/>
    <w:rsid w:val="00455098"/>
    <w:pPr>
      <w:spacing w:after="120" w:line="240" w:lineRule="auto"/>
      <w:ind w:left="720" w:right="72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98"/>
  </w:style>
  <w:style w:type="character" w:styleId="Hyperlink">
    <w:name w:val="Hyperlink"/>
    <w:uiPriority w:val="99"/>
    <w:unhideWhenUsed/>
    <w:rsid w:val="00455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skins@friendsfoundationagi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Hoskins</dc:creator>
  <cp:keywords/>
  <dc:description/>
  <cp:lastModifiedBy>Susan Hoskins</cp:lastModifiedBy>
  <cp:revision>6</cp:revision>
  <cp:lastPrinted>2019-06-06T19:03:00Z</cp:lastPrinted>
  <dcterms:created xsi:type="dcterms:W3CDTF">2020-09-24T01:53:00Z</dcterms:created>
  <dcterms:modified xsi:type="dcterms:W3CDTF">2020-09-29T21:10:00Z</dcterms:modified>
</cp:coreProperties>
</file>